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267" w:rsidRPr="00E40D0F" w:rsidRDefault="00FE0267" w:rsidP="00FE0267">
      <w:pPr>
        <w:pBdr>
          <w:bottom w:val="single" w:sz="12" w:space="0" w:color="29201C"/>
        </w:pBdr>
        <w:shd w:val="clear" w:color="auto" w:fill="FFFFFF" w:themeFill="background1"/>
        <w:spacing w:after="0"/>
        <w:jc w:val="center"/>
        <w:textAlignment w:val="baseline"/>
        <w:outlineLvl w:val="1"/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</w:pPr>
      <w:r w:rsidRPr="00E40D0F">
        <w:rPr>
          <w:rFonts w:ascii="Bookman Old Style" w:eastAsia="Times New Roman" w:hAnsi="Bookman Old Style" w:cs="Times New Roman"/>
          <w:b/>
          <w:bCs/>
          <w:noProof/>
          <w:color w:val="FF0000"/>
          <w:spacing w:val="-30"/>
          <w:sz w:val="32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0FA1495F" wp14:editId="39888DB7">
            <wp:simplePos x="0" y="0"/>
            <wp:positionH relativeFrom="column">
              <wp:posOffset>-552450</wp:posOffset>
            </wp:positionH>
            <wp:positionV relativeFrom="paragraph">
              <wp:posOffset>161925</wp:posOffset>
            </wp:positionV>
            <wp:extent cx="609600" cy="676275"/>
            <wp:effectExtent l="19050" t="0" r="0" b="0"/>
            <wp:wrapNone/>
            <wp:docPr id="1" name="i-main-pic" descr="Картинка 950 из 5000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950 из 50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E2245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>Приводим</w:t>
      </w:r>
      <w:r w:rsidR="009C4F04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 </w:t>
      </w:r>
      <w:r w:rsidR="00FE2245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 в</w:t>
      </w:r>
      <w:proofErr w:type="gramEnd"/>
      <w:r w:rsidR="00FE2245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 </w:t>
      </w:r>
      <w:r w:rsidR="009C4F04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 </w:t>
      </w:r>
      <w:r w:rsidR="00FE2245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тонус </w:t>
      </w:r>
      <w:r w:rsidR="009C4F04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  </w:t>
      </w:r>
      <w:r w:rsidR="00FE2245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мозг: 12 </w:t>
      </w:r>
      <w:r w:rsidR="009C4F04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 </w:t>
      </w:r>
      <w:r w:rsidR="00FE2245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упражнений </w:t>
      </w:r>
      <w:r w:rsidR="009C4F04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 </w:t>
      </w:r>
    </w:p>
    <w:p w:rsidR="00FE0267" w:rsidRPr="00E40D0F" w:rsidRDefault="00FE2245" w:rsidP="00FE0267">
      <w:pPr>
        <w:pBdr>
          <w:bottom w:val="single" w:sz="12" w:space="0" w:color="29201C"/>
        </w:pBdr>
        <w:shd w:val="clear" w:color="auto" w:fill="FFFFFF" w:themeFill="background1"/>
        <w:spacing w:after="0"/>
        <w:jc w:val="center"/>
        <w:textAlignment w:val="baseline"/>
        <w:outlineLvl w:val="1"/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</w:pPr>
      <w:proofErr w:type="gramStart"/>
      <w:r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на </w:t>
      </w:r>
      <w:r w:rsidR="009C4F04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 </w:t>
      </w:r>
      <w:r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>развитие</w:t>
      </w:r>
      <w:proofErr w:type="gramEnd"/>
      <w:r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 </w:t>
      </w:r>
      <w:r w:rsidR="009C4F04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 </w:t>
      </w:r>
      <w:r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умственных </w:t>
      </w:r>
      <w:r w:rsidR="009C4F04"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 xml:space="preserve"> </w:t>
      </w:r>
      <w:r w:rsidRPr="00E40D0F">
        <w:rPr>
          <w:rFonts w:ascii="Bookman Old Style" w:eastAsia="Times New Roman" w:hAnsi="Bookman Old Style" w:cs="Times New Roman"/>
          <w:b/>
          <w:bCs/>
          <w:color w:val="FF0000"/>
          <w:spacing w:val="-30"/>
          <w:sz w:val="32"/>
          <w:szCs w:val="28"/>
          <w:lang w:eastAsia="ru-RU"/>
        </w:rPr>
        <w:t>способностей</w:t>
      </w:r>
    </w:p>
    <w:p w:rsidR="009C4F04" w:rsidRPr="00E40D0F" w:rsidRDefault="009C4F04" w:rsidP="009C4F0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  <w:shd w:val="clear" w:color="auto" w:fill="FFFFFF" w:themeFill="background1"/>
        </w:rPr>
      </w:pPr>
      <w:r w:rsidRPr="00E40D0F">
        <w:rPr>
          <w:rFonts w:ascii="Times New Roman" w:hAnsi="Times New Roman" w:cs="Times New Roman"/>
          <w:b/>
          <w:i/>
          <w:color w:val="FF0000"/>
          <w:sz w:val="32"/>
          <w:szCs w:val="28"/>
          <w:shd w:val="clear" w:color="auto" w:fill="FFFFFF" w:themeFill="background1"/>
        </w:rPr>
        <w:t>Использованы материалы сайта</w:t>
      </w:r>
      <w:r w:rsidRPr="00E40D0F">
        <w:rPr>
          <w:rStyle w:val="apple-converted-space"/>
          <w:rFonts w:ascii="Times New Roman" w:hAnsi="Times New Roman" w:cs="Times New Roman"/>
          <w:b/>
          <w:i/>
          <w:color w:val="FF0000"/>
          <w:sz w:val="32"/>
          <w:szCs w:val="28"/>
          <w:shd w:val="clear" w:color="auto" w:fill="FFFFFF" w:themeFill="background1"/>
        </w:rPr>
        <w:t> </w:t>
      </w:r>
      <w:hyperlink r:id="rId9" w:tgtFrame="_blank" w:history="1">
        <w:r w:rsidRPr="00E40D0F">
          <w:rPr>
            <w:rStyle w:val="a5"/>
            <w:rFonts w:ascii="Times New Roman" w:hAnsi="Times New Roman" w:cs="Times New Roman"/>
            <w:b/>
            <w:i/>
            <w:color w:val="FF0000"/>
            <w:sz w:val="32"/>
            <w:szCs w:val="28"/>
            <w:bdr w:val="none" w:sz="0" w:space="0" w:color="auto" w:frame="1"/>
            <w:shd w:val="clear" w:color="auto" w:fill="FFFFFF" w:themeFill="background1"/>
          </w:rPr>
          <w:t>http://www.from-ua.com/</w:t>
        </w:r>
      </w:hyperlink>
    </w:p>
    <w:p w:rsidR="009C4F04" w:rsidRPr="009C4F04" w:rsidRDefault="009C4F04" w:rsidP="009C4F0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  <w:bdr w:val="none" w:sz="0" w:space="0" w:color="auto" w:frame="1"/>
          <w:shd w:val="clear" w:color="auto" w:fill="E8F0D1"/>
        </w:rPr>
      </w:pPr>
    </w:p>
    <w:p w:rsidR="00FE2245" w:rsidRPr="009C4F04" w:rsidRDefault="00FE2245" w:rsidP="009C4F04">
      <w:pPr>
        <w:shd w:val="clear" w:color="auto" w:fill="FFFFFF" w:themeFill="background1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Умственное развитие не менее важно, чем физическое и духовное. Ежедневная тренировка мозга открывает перед нами новые грани этого мира и новые интересные возможности. Известно, что человек использует потенциал мозга лишь в малой степени (по разным данным, эта цифра лежит в диапазоне 3−10%). Только представьте себе, как преобразилась бы жизнь, если бы люди научились задействовать мозг хотя бы наполовину.</w:t>
      </w:r>
    </w:p>
    <w:p w:rsidR="00FE2245" w:rsidRDefault="00FE2245" w:rsidP="009C4F04">
      <w:pPr>
        <w:shd w:val="clear" w:color="auto" w:fill="FFFFFF" w:themeFill="background1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Итак, 12 упражнений для тренировки умственных способностей:</w:t>
      </w:r>
    </w:p>
    <w:p w:rsidR="009C4F04" w:rsidRPr="009C4F04" w:rsidRDefault="009C4F04" w:rsidP="009C4F04">
      <w:pPr>
        <w:shd w:val="clear" w:color="auto" w:fill="FFFFFF" w:themeFill="background1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245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1. Занятия спортом.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Считается, что при добровольных физических нагрузках у человека лучше развивается мозг. Ученые из Института биологических исследований </w:t>
      </w:r>
      <w:proofErr w:type="spellStart"/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Salk</w:t>
      </w:r>
      <w:proofErr w:type="spellEnd"/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, штат Калифорния, выяснили, что у мышей, бегающих во вращающемся колесе, вдвое больше клеток в той области мозга, которая отвечает за изучение и память. Добровольные физические нагрузки не столь трудны, как вынужденные, что положительно отражается на работе мозга.</w:t>
      </w:r>
    </w:p>
    <w:p w:rsidR="00FE2245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2. Эффект левой руки.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Пробуйте делать что-нибудь левой рукой (если вы правша, и наоборот, если левша) — писать, чистить зубы, держать </w:t>
      </w:r>
      <w:proofErr w:type="gramStart"/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вилку  и</w:t>
      </w:r>
      <w:proofErr w:type="gramEnd"/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Таким образом вы сможете задействовать новые участки мозга. Учеными доказано, что эффект левой руки всерьез улучшает пространственное воображение и активизирует творческие способности.</w:t>
      </w:r>
    </w:p>
    <w:p w:rsidR="00FE2245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3. Вопрос «Почему?»</w:t>
      </w:r>
      <w:r w:rsid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мозг предрасположен к любопытству. Позвольте и себе быть любопытным. Лучший способ развивать любопытство — все время задавать вопрос «Почему?». Пусть это будет новой привычкой (по крайней мере, 10 раз в день). Вы будете поражены тем, сколько возможностей откроется перед вами в жизни и работе.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4. Смех.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Смех положительно влияет на здоровье в целом и на мозг в частности. В течение этого процесса вырабатываются </w:t>
      </w:r>
      <w:hyperlink r:id="rId10" w:tgtFrame="_blank" w:history="1">
        <w:proofErr w:type="spellStart"/>
        <w:r w:rsidRPr="009C4F0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эндорфины</w:t>
        </w:r>
        <w:proofErr w:type="spellEnd"/>
      </w:hyperlink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улучшают работу всех систем организма, а также настраивают мозг на продуктивную работу.</w:t>
      </w:r>
    </w:p>
    <w:p w:rsidR="00FE2245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5. Рыбно-ореховая диета.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Жиры, которые содержатся в </w:t>
      </w:r>
      <w:hyperlink r:id="rId11" w:tgtFrame="_blank" w:history="1">
        <w:r w:rsidRPr="009C4F0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грецких орехах</w:t>
        </w:r>
      </w:hyperlink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рыбе, долгое время считались полезными только для сердца. Но недавнее исследование установило, что они полезны и для мозга. Происходит не только улучшение системы циркуляции воздуха, которая поставляет кислород к голове, но и улучшается функция мембран клеток. Вот почему люди, которые потребляют много рыбы, менее подвержены депрессии, слабоумию, даже нарушению внимания. Рекомендуется употреблять, по крайней мере, 400 грамм рыбы и 400 грамм грецких орехов в неделю.</w:t>
      </w:r>
    </w:p>
    <w:p w:rsidR="00FE2245" w:rsidRPr="009C4F04" w:rsidRDefault="00FE2245" w:rsidP="009C4F04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6. Разгадка загадки.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Кроссворды, головоломки, паззлы, логические загадки. Все это — очень хороший способ активизировать ваш мозг и поддерживать его активность. Разгадайте загадку ради забавы, но, делая это, помните: вы тренируете свой мозг.</w:t>
      </w:r>
    </w:p>
    <w:p w:rsidR="00FE2245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7. Эффект Моцарта.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10 лет назад психолог Франциск </w:t>
      </w:r>
      <w:proofErr w:type="spellStart"/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Рошер</w:t>
      </w:r>
      <w:proofErr w:type="spellEnd"/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коллеги сделали открытие. Оказывается, прослушивание музыкальных произведений Моцарта улучшает математическое мышление </w:t>
      </w: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людей. Даже крысы преодолевали лабиринты быстрее и более точно после прослушивания Моцарта, чем после шума или музыки композитора-минималиста Филиппа Гласа. В прошлом году </w:t>
      </w:r>
      <w:proofErr w:type="spellStart"/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Рошер</w:t>
      </w:r>
      <w:proofErr w:type="spellEnd"/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сообщил, что для крыс соната Моцарта является стимулятором деятельности трех генов, связанных с клетками, передающих сигналы в мозг. Это самый гармоничный способ улучшить ваши умственные способности. Но прежде, чем вы возьмете компакт-диски, примите к сведению, что не каждый, кто стремится к эффекту Моцарта, получает его. К тому же даже его сторонники склоняются к тому, что музыка повышает способности мозга потому, что заставляет слушателей чувствовать себя лучше. Происходит одновременно и расслабление, и стимулирование организма. </w:t>
      </w:r>
    </w:p>
    <w:p w:rsidR="00FE2245" w:rsidRPr="009C4F04" w:rsidRDefault="00FE2245" w:rsidP="009C4F04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8. Игры.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свободное время, поиграйте. Выделите время на игры. Это могут быть карты, компьютерные или настольные игры. Не имеет значение, во что вы играете. Игра улучшит ваше настроение и работу мозга, научит ваш мозг думать стратегически.</w:t>
      </w:r>
    </w:p>
    <w:p w:rsidR="00FE2245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9. Сон с ручкой и бумагой.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ключевой информации перед сном улучшит ее запоминание на 20−30%. Вы можете держать около кровати какую-нибудь книжку для чтения перед сном, если она не будет сильно утомлять вас. И обязательно держите ручку с блокнотом рядом с кроватью. Если появится какая-нибудь навязчивая мысль, то она не даст уснуть, пока вы ее не «перенаправите» на бумагу.</w:t>
      </w:r>
    </w:p>
    <w:p w:rsidR="00FE2245" w:rsidRPr="009C4F04" w:rsidRDefault="00FE2245" w:rsidP="009C4F04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10. Пополнение словарного запаса.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каждый день узнавать значение какого-нибудь нового слова (неважно, родной это язык или иностранный). Есть большая корреляция между вашим словарным запасом и вашим уровнем интеллекта. Когда словарный запас постоянно пополняется новыми словами, то уровень интеллекта повышается.</w:t>
      </w:r>
    </w:p>
    <w:p w:rsidR="00FE2245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11. Ведение дневника.</w:t>
      </w:r>
    </w:p>
    <w:p w:rsidR="009C4F04" w:rsidRPr="009C4F04" w:rsidRDefault="00FE2245" w:rsidP="009C4F04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записей позволяет расширить возможности вашего мозга. Это могут быть как текущие события, так и ваши воспоминания или мечты. Найдите способы писать, чтобы вас могли читать остальные. Оптимальный способ — завести блог.</w:t>
      </w:r>
    </w:p>
    <w:p w:rsidR="00FE2245" w:rsidRPr="009C4F04" w:rsidRDefault="00FE2245" w:rsidP="009C4F04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12. Общение.</w:t>
      </w:r>
    </w:p>
    <w:p w:rsidR="00FB597A" w:rsidRDefault="00FE2245" w:rsidP="004C4110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Общайтесь больше с людьми, которые являются для вас авторитетом, которые вас вдохновляют и у которых есть чему научиться. Это даст вам серьезный стимул для развития умственных способностей.</w:t>
      </w:r>
    </w:p>
    <w:p w:rsidR="0079509F" w:rsidRDefault="0079509F" w:rsidP="004C4110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09F" w:rsidRPr="004C4110" w:rsidRDefault="0079509F" w:rsidP="004C4110">
      <w:pPr>
        <w:shd w:val="clear" w:color="auto" w:fill="FFFFFF" w:themeFill="background1"/>
        <w:spacing w:after="0"/>
        <w:jc w:val="both"/>
        <w:textAlignment w:val="baseline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</w:p>
    <w:p w:rsidR="00FB597A" w:rsidRPr="004C4110" w:rsidRDefault="00FB597A" w:rsidP="004C4110">
      <w:pPr>
        <w:jc w:val="center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noProof/>
          <w:sz w:val="18"/>
          <w:szCs w:val="18"/>
          <w:lang w:eastAsia="ru-RU"/>
        </w:rPr>
        <w:drawing>
          <wp:inline distT="0" distB="0" distL="0" distR="0">
            <wp:extent cx="5715000" cy="95250"/>
            <wp:effectExtent l="19050" t="0" r="0" b="0"/>
            <wp:docPr id="6" name="Рисунок 6" descr="C:\Program Files\Microsoft Office\MEDIA\OFFICE12\Lines\BD1476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OFFICE12\Lines\BD14768_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97A" w:rsidRDefault="00FB597A" w:rsidP="00FB597A">
      <w:pPr>
        <w:spacing w:after="0"/>
        <w:ind w:firstLine="708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Всегда работай. Всегда люби. Не жди от людей благодарности и не огорчайся, если тебя не благодарят. Наставление вместо ненависти, улыбка вместо презрения. Из крапивы извлекай нитки, из полыни – лекарство. Нагибайся только за тем, чтобы поднять павших. Имей всегда больше ума, чем самолюбия. Спрашивай себя каждый вечер: что ты сделал хорошего.</w:t>
      </w:r>
    </w:p>
    <w:p w:rsidR="00FB597A" w:rsidRPr="004C4110" w:rsidRDefault="00FB597A" w:rsidP="00FB597A">
      <w:pPr>
        <w:spacing w:after="0"/>
        <w:ind w:firstLine="708"/>
        <w:jc w:val="right"/>
        <w:rPr>
          <w:rFonts w:ascii="Bookman Old Style" w:eastAsia="Calibri" w:hAnsi="Bookman Old Style" w:cs="Times New Roman"/>
          <w:b/>
          <w:i/>
          <w:sz w:val="16"/>
          <w:szCs w:val="16"/>
        </w:rPr>
      </w:pPr>
      <w:bookmarkStart w:id="0" w:name="_GoBack"/>
      <w:r w:rsidRPr="004C4110">
        <w:rPr>
          <w:rFonts w:ascii="Bookman Old Style" w:eastAsia="Calibri" w:hAnsi="Bookman Old Style" w:cs="Times New Roman"/>
          <w:b/>
          <w:i/>
          <w:sz w:val="24"/>
          <w:szCs w:val="24"/>
        </w:rPr>
        <w:t>Эпикур</w:t>
      </w:r>
    </w:p>
    <w:bookmarkEnd w:id="0"/>
    <w:p w:rsidR="00FB597A" w:rsidRPr="002F7791" w:rsidRDefault="00FB597A" w:rsidP="00FB597A">
      <w:pPr>
        <w:spacing w:after="0"/>
        <w:jc w:val="center"/>
        <w:rPr>
          <w:rFonts w:ascii="Bookman Old Style" w:eastAsia="Calibri" w:hAnsi="Bookman Old Style" w:cs="Times New Roman"/>
          <w:b/>
          <w:sz w:val="16"/>
          <w:szCs w:val="16"/>
        </w:rPr>
      </w:pPr>
    </w:p>
    <w:p w:rsidR="00FB597A" w:rsidRPr="00FB597A" w:rsidRDefault="00FB597A" w:rsidP="00FB597A">
      <w:pPr>
        <w:jc w:val="center"/>
        <w:rPr>
          <w:rFonts w:ascii="Lucida Sans Unicode" w:hAnsi="Lucida Sans Unicode" w:cs="Lucida Sans Unicode"/>
          <w:sz w:val="18"/>
          <w:szCs w:val="18"/>
        </w:rPr>
      </w:pPr>
    </w:p>
    <w:sectPr w:rsidR="00FB597A" w:rsidRPr="00FB597A" w:rsidSect="004B0F75">
      <w:footerReference w:type="default" r:id="rId13"/>
      <w:pgSz w:w="11906" w:h="16838"/>
      <w:pgMar w:top="567" w:right="567" w:bottom="1134" w:left="1701" w:header="567" w:footer="283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012" w:rsidRDefault="00A00012" w:rsidP="0079509F">
      <w:pPr>
        <w:spacing w:after="0" w:line="240" w:lineRule="auto"/>
      </w:pPr>
      <w:r>
        <w:separator/>
      </w:r>
    </w:p>
  </w:endnote>
  <w:endnote w:type="continuationSeparator" w:id="0">
    <w:p w:rsidR="00A00012" w:rsidRDefault="00A00012" w:rsidP="0079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1C" w:rsidRDefault="0009331C">
    <w:pPr>
      <w:pStyle w:val="a8"/>
      <w:jc w:val="center"/>
    </w:pPr>
  </w:p>
  <w:p w:rsidR="0009331C" w:rsidRDefault="000933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012" w:rsidRDefault="00A00012" w:rsidP="0079509F">
      <w:pPr>
        <w:spacing w:after="0" w:line="240" w:lineRule="auto"/>
      </w:pPr>
      <w:r>
        <w:separator/>
      </w:r>
    </w:p>
  </w:footnote>
  <w:footnote w:type="continuationSeparator" w:id="0">
    <w:p w:rsidR="00A00012" w:rsidRDefault="00A00012" w:rsidP="00795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627F"/>
    <w:multiLevelType w:val="multilevel"/>
    <w:tmpl w:val="D588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643D5"/>
    <w:multiLevelType w:val="hybridMultilevel"/>
    <w:tmpl w:val="39F49C80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sz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z w:val="2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z w:val="2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sz w:val="2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z w:val="2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z w:val="2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sz w:val="20"/>
      </w:rPr>
    </w:lvl>
  </w:abstractNum>
  <w:abstractNum w:abstractNumId="2">
    <w:nsid w:val="2C4B6361"/>
    <w:multiLevelType w:val="multilevel"/>
    <w:tmpl w:val="869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0305B1"/>
    <w:multiLevelType w:val="multilevel"/>
    <w:tmpl w:val="1E14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B4AAB"/>
    <w:multiLevelType w:val="multilevel"/>
    <w:tmpl w:val="A85E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F166B1"/>
    <w:multiLevelType w:val="hybridMultilevel"/>
    <w:tmpl w:val="D7C2DF7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sz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z w:val="2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z w:val="2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sz w:val="2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z w:val="2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z w:val="2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sz w:val="20"/>
      </w:rPr>
    </w:lvl>
  </w:abstractNum>
  <w:abstractNum w:abstractNumId="6">
    <w:nsid w:val="6DA513CA"/>
    <w:multiLevelType w:val="multilevel"/>
    <w:tmpl w:val="D278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B200D9"/>
    <w:multiLevelType w:val="multilevel"/>
    <w:tmpl w:val="45D6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8CD"/>
    <w:rsid w:val="0009331C"/>
    <w:rsid w:val="001A6D78"/>
    <w:rsid w:val="002608ED"/>
    <w:rsid w:val="00280A98"/>
    <w:rsid w:val="004333E0"/>
    <w:rsid w:val="004B0F75"/>
    <w:rsid w:val="004C4110"/>
    <w:rsid w:val="004E3999"/>
    <w:rsid w:val="007112B0"/>
    <w:rsid w:val="0079509F"/>
    <w:rsid w:val="009C4F04"/>
    <w:rsid w:val="009F5571"/>
    <w:rsid w:val="00A00012"/>
    <w:rsid w:val="00B808CD"/>
    <w:rsid w:val="00B95EB8"/>
    <w:rsid w:val="00BA0930"/>
    <w:rsid w:val="00CF3065"/>
    <w:rsid w:val="00D76D69"/>
    <w:rsid w:val="00DF78AE"/>
    <w:rsid w:val="00E40D0F"/>
    <w:rsid w:val="00F73919"/>
    <w:rsid w:val="00FB597A"/>
    <w:rsid w:val="00FE0267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88422-65C4-4CBA-AF69-9D313162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2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E2245"/>
  </w:style>
  <w:style w:type="character" w:styleId="a5">
    <w:name w:val="Hyperlink"/>
    <w:basedOn w:val="a0"/>
    <w:uiPriority w:val="99"/>
    <w:semiHidden/>
    <w:unhideWhenUsed/>
    <w:rsid w:val="00FE224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95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509F"/>
  </w:style>
  <w:style w:type="paragraph" w:styleId="a8">
    <w:name w:val="footer"/>
    <w:basedOn w:val="a"/>
    <w:link w:val="a9"/>
    <w:uiPriority w:val="99"/>
    <w:unhideWhenUsed/>
    <w:rsid w:val="00795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709">
          <w:marLeft w:val="4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dclipart.ru/files/preview/AMERICA_WESTERN/AMERICA01/AMERI006.png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nus.by/pitanie/poleznaya-orexovaya-dolina-%E2%80%93-keshyu-fistashki-funduk-greckij-or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onus.by/garmoniya/chto-nuzhno-znat-o-gormonax-chtoby-byt-vsegda-v-tonus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om-u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Kotelnikova</dc:creator>
  <cp:keywords/>
  <dc:description/>
  <cp:lastModifiedBy>kolizey</cp:lastModifiedBy>
  <cp:revision>17</cp:revision>
  <cp:lastPrinted>2015-10-15T11:42:00Z</cp:lastPrinted>
  <dcterms:created xsi:type="dcterms:W3CDTF">2015-10-14T10:49:00Z</dcterms:created>
  <dcterms:modified xsi:type="dcterms:W3CDTF">2021-01-11T09:05:00Z</dcterms:modified>
</cp:coreProperties>
</file>