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УГОЛОВНАЯ ОТВЕТСТВЕННОСТЬ ЗА НЕЗАКОННЫЙ ОБОРОТ НАРКОТИКОВ</w:t>
      </w:r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Уголовная ответственность предусмотрена за незаконные приобретение, хранение, перевозку, изготовление, переработку наркотических средств, психотропных веществ или их аналогов, а также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вещества, совершенные в значительном, крупном и особо крупном размер</w:t>
      </w:r>
      <w:proofErr w:type="gram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е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ст.228 УК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незаконное производство, сбыт или пересылку наркотических средств, психотропных веществ </w:t>
      </w:r>
      <w:proofErr w:type="gram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или их аналогов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(ст.228.1 УК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нарушение правил оборота наркотических средств или психотропных веществ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(ст.228.2 УК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незаконные приобретение, хранение или перевозку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веществ, а также незаконные приобретение, хранение или перевозку растений, содержащих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веществ, либо их частей, содержащих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(228.4 УК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хищение либо</w:t>
      </w:r>
      <w:proofErr w:type="gram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(ст.229 УК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контрабанду наркотических средств, психотропных веществ, их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инструментов или оборудования</w:t>
      </w:r>
      <w:proofErr w:type="gram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gram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находящихся под специальным контролем и используемых для изготовления наркотических средств или психотропных веществ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(229.1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1"/>
          <w:szCs w:val="21"/>
          <w:bdr w:val="none" w:sz="0" w:space="0" w:color="auto" w:frame="1"/>
          <w:lang w:eastAsia="ru-RU"/>
        </w:rPr>
        <w:t>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УК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склонение к потреблению наркотических средств, психотропных веществ или их аналогов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(ст..230 УК 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(ст.231 УК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организацию либо содержание притонов для потребления наркотических средств, психотропных веществ или их аналогов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</w:t>
      </w:r>
      <w:proofErr w:type="gramEnd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.</w:t>
      </w:r>
      <w:proofErr w:type="gramStart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232 УК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незаконную выдачу либо подделку рецептов или иных документов, дающих право на получение наркотических средств или психотропных веществ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(ст.233 УК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</w:t>
      </w:r>
      <w:proofErr w:type="gramEnd"/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Ответственность за совершение преступлений в указанной сфере варьируется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от назначения штрафа от 100 тыс. руб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 вплоть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до пожизненного лишения свободы, предусмотренного ч.5 ст.228.1 УК РФ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 Кроме того, ч.3 ст.230, а также ст.233 УК РФ в качестве дополнительного наказания предусматривают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лишение права </w:t>
      </w:r>
      <w:proofErr w:type="gramStart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занимать определенные </w:t>
      </w:r>
      <w:proofErr w:type="spellStart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должности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или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заниматься</w:t>
      </w:r>
      <w:proofErr w:type="gramEnd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 определенной деятельностью с максимальным сроком – до 20 лет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 </w:t>
      </w:r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proofErr w:type="gram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Одновременно следует отметить, что, в соответствии со ст.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82.1 УК РФ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осужденному к лишению свободы, признанному больным наркоманией, совершившему впервые преступление, предусмотренное  ч.1 ст.228, ч.1 ст.231 и ст.233 УК РФ, и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изъявившему желание добровольно пройти курс лечения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от наркомании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а также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медико-социальную реабилитацию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суд может 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lastRenderedPageBreak/>
        <w:t>отсрочить отбывание наказания в виде лишения свободы до окончания лечения</w:t>
      </w:r>
      <w:proofErr w:type="gramEnd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 и </w:t>
      </w:r>
      <w:proofErr w:type="gramStart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медико-социальной</w:t>
      </w:r>
      <w:proofErr w:type="gramEnd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 реабилитации, но не более чем на пять лет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</w:t>
      </w:r>
      <w:bookmarkStart w:id="0" w:name="p1020"/>
      <w:bookmarkEnd w:id="0"/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После прохождения курса лечения от наркомании и </w:t>
      </w:r>
      <w:proofErr w:type="gramStart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медико-социальной</w:t>
      </w:r>
      <w:proofErr w:type="gramEnd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 реабилитации и при наличии объективно подтвержденной ремиссии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длительность которой после окончания лечения и медико-социальной реабилитации составляет не менее двух лет,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суд освобождает осужденного, признанного больным наркоманией, от отбывания наказания или оставшейся части наказания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</w:t>
      </w:r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В случае</w:t>
      </w:r>
      <w:proofErr w:type="gram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</w:t>
      </w:r>
      <w:proofErr w:type="gram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если осужденный, признанный больным наркоманией, отбывание наказания которому отсрочено,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отказался от прохождения курса лечения от наркомании, а также медико-социальной реабилитации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или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уклоняется от </w:t>
      </w:r>
      <w:proofErr w:type="spellStart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лечения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после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предупреждения, объявленного органом, осуществляющим контроль за поведением осужденного,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суд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по представлению этого органа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отменяет отсрочку отбывания наказания и направляет осужденного для отбывания наказания в место, назначенное в соответствии с приговором суда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</w:t>
      </w:r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Кроме того, если в период отсрочки отбывания наказания осужденный, признанный больным наркоманией, совершил новое преступление, суд отменяет отсрочку отбывания наказания и направляет осужденного в место, назначенное в соответствии с приговором суда.</w:t>
      </w:r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</w:t>
      </w:r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АДМИНИСТРАТИВНАЯ ОТВЕТСТВЕННОСТЬ ЗА НЕЗАКОННЫЙ ОБОРОТ НАРКОТИКОВ</w:t>
      </w:r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Действующим федеральным законодательством предусмотрена административная ответственность за нарушения порядка оборота наркотических средств и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психоактивных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веществ.</w:t>
      </w:r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proofErr w:type="gram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Так, административная ответственность предусмотрена за потребление наркотиков  без назначения  врача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(ст.6.9 КоАП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в общественных местах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(ч.3 ст.20.20 КоАП РФ)</w:t>
      </w:r>
      <w:r w:rsidRPr="0053325D">
        <w:rPr>
          <w:rFonts w:ascii="Times New Roman" w:eastAsia="Times New Roman" w:hAnsi="Times New Roman" w:cs="Times New Roman"/>
          <w:color w:val="2B2B2B"/>
          <w:sz w:val="21"/>
          <w:szCs w:val="21"/>
          <w:bdr w:val="none" w:sz="0" w:space="0" w:color="auto" w:frame="1"/>
          <w:lang w:eastAsia="ru-RU"/>
        </w:rPr>
        <w:t>, п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оявление в общественных местах  в  состоянии    опьянения, оскорбляющем человеческое достоинство и общественную нравственность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(ст.20.21 КоАП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появление в состоянии опьянения несовершеннолетних в возрасте до шестнадцати лет, а равно потребление ими наркотических средств или психотропных веществ без</w:t>
      </w:r>
      <w:proofErr w:type="gram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назначения врача, иных одурманивающих веществ в общественных местах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(ст.20.22 КоАП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пропаганду либо незаконную рекламу наркотических средств, психотропных веществ или их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(ст.6.13 КоАП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нарушение правил оборота веществ, инструментов или оборудования, используемых для изготовления наркотических средств или психотропных веществ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(ст.6.15 КоАП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непринятие мер по обеспечению режима охраны посевов, мест хранения и переработки растений, включенных в</w:t>
      </w:r>
      <w:proofErr w:type="gram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Перечень наркотических средств, психотропных веществ и их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подлежащих контролю в Российской Федерации, и конопли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(ст.10.4 КоАП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непринятие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подлежащих контролю в Российской Федерации, и дикорастущей конопли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(10.5 КоАП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</w:t>
      </w:r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lastRenderedPageBreak/>
        <w:t>Санкции данных статей для физических лиц предусматривают наказания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в виде штрафов от 500 руб. до административного ареста до 15 суток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для юридических лиц –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штрафы от 50 тыс. руб. до административного приостановления деятельности до 90 суток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</w:t>
      </w:r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Одновременно следует отметить, что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в соответствии с примечанием к ст.6.9 КоАП РФ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лицо, добровольно обратившееся в лечебно-профилактическое учреждение для лечения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в связи с потреблением наркотических средств или психотропных веществ без назначения врача,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освобождается от административной ответственности за данное правонарушение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 Кроме того, лицо, в установленном порядке признанное больным наркоманией, может быть с его 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53325D" w:rsidRPr="0053325D" w:rsidRDefault="0053325D" w:rsidP="0053325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9D2100"/>
          <w:sz w:val="15"/>
          <w:szCs w:val="15"/>
          <w:lang w:eastAsia="ru-RU"/>
        </w:rPr>
      </w:pPr>
      <w:bookmarkStart w:id="1" w:name="_GoBack"/>
      <w:bookmarkEnd w:id="1"/>
    </w:p>
    <w:p w:rsidR="00BA0626" w:rsidRDefault="00BA0626"/>
    <w:sectPr w:rsidR="00BA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9F"/>
    <w:rsid w:val="000A5926"/>
    <w:rsid w:val="00215C27"/>
    <w:rsid w:val="003E0D37"/>
    <w:rsid w:val="0053325D"/>
    <w:rsid w:val="005B26E4"/>
    <w:rsid w:val="006F52FB"/>
    <w:rsid w:val="008704A1"/>
    <w:rsid w:val="008F4663"/>
    <w:rsid w:val="009D5447"/>
    <w:rsid w:val="00B72618"/>
    <w:rsid w:val="00BA0626"/>
    <w:rsid w:val="00D34500"/>
    <w:rsid w:val="00D42DE8"/>
    <w:rsid w:val="00E577B7"/>
    <w:rsid w:val="00E8359F"/>
    <w:rsid w:val="00F6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156">
          <w:marLeft w:val="150"/>
          <w:marRight w:val="150"/>
          <w:marTop w:val="0"/>
          <w:marBottom w:val="0"/>
          <w:divBdr>
            <w:top w:val="single" w:sz="6" w:space="0" w:color="9D21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6612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2509">
          <w:marLeft w:val="150"/>
          <w:marRight w:val="150"/>
          <w:marTop w:val="300"/>
          <w:marBottom w:val="0"/>
          <w:divBdr>
            <w:top w:val="single" w:sz="6" w:space="15" w:color="9D2100"/>
            <w:left w:val="none" w:sz="0" w:space="0" w:color="auto"/>
            <w:bottom w:val="none" w:sz="0" w:space="15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Муслим</dc:creator>
  <cp:lastModifiedBy>Муслим</cp:lastModifiedBy>
  <cp:revision>2</cp:revision>
  <dcterms:created xsi:type="dcterms:W3CDTF">2017-12-18T12:00:00Z</dcterms:created>
  <dcterms:modified xsi:type="dcterms:W3CDTF">2017-12-18T12:00:00Z</dcterms:modified>
</cp:coreProperties>
</file>